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4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5"/>
              <w:tblW w:w="1030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3"/>
              <w:gridCol w:w="1455"/>
              <w:gridCol w:w="424"/>
              <w:gridCol w:w="396"/>
              <w:gridCol w:w="554"/>
              <w:gridCol w:w="131"/>
              <w:gridCol w:w="491"/>
              <w:gridCol w:w="741"/>
              <w:gridCol w:w="211"/>
              <w:gridCol w:w="748"/>
              <w:gridCol w:w="727"/>
              <w:gridCol w:w="126"/>
              <w:gridCol w:w="92"/>
              <w:gridCol w:w="197"/>
              <w:gridCol w:w="260"/>
              <w:gridCol w:w="548"/>
              <w:gridCol w:w="316"/>
              <w:gridCol w:w="779"/>
              <w:gridCol w:w="507"/>
              <w:gridCol w:w="178"/>
              <w:gridCol w:w="687"/>
              <w:gridCol w:w="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" w:hRule="atLeast"/>
              </w:trPr>
              <w:tc>
                <w:tcPr>
                  <w:tcW w:w="10307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20" w:lineRule="auto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30"/>
                      <w:szCs w:val="30"/>
                      <w:lang w:val="en-US" w:eastAsia="zh-CN"/>
                    </w:rPr>
                    <w:t>附表17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6" w:hRule="atLeast"/>
              </w:trPr>
              <w:tc>
                <w:tcPr>
                  <w:tcW w:w="10307" w:type="dxa"/>
                  <w:gridSpan w:val="2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eastAsia="zh-CN"/>
                    </w:rPr>
                    <w:t>基本医疗保险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</w:rPr>
                    <w:t>单行支付药品病种认定表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本人申请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年龄</w:t>
                  </w:r>
                </w:p>
              </w:tc>
              <w:tc>
                <w:tcPr>
                  <w:tcW w:w="94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身高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体重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身份证号码</w:t>
                  </w:r>
                </w:p>
              </w:tc>
              <w:tc>
                <w:tcPr>
                  <w:tcW w:w="150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2909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医保编码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认定机构名称</w:t>
                  </w:r>
                </w:p>
              </w:tc>
              <w:tc>
                <w:tcPr>
                  <w:tcW w:w="273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909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参保地医保经办机构名称</w:t>
                  </w:r>
                </w:p>
              </w:tc>
              <w:tc>
                <w:tcPr>
                  <w:tcW w:w="2473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申请认定的病种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认定机构意见</w:t>
                  </w: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认定通过的病种</w:t>
                  </w:r>
                </w:p>
              </w:tc>
              <w:tc>
                <w:tcPr>
                  <w:tcW w:w="2473" w:type="dxa"/>
                  <w:gridSpan w:val="6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ind w:firstLine="400" w:firstLineChars="200"/>
                    <w:jc w:val="both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医生签章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eastAsia="zh-CN"/>
                    </w:rPr>
                    <w:t>：</w:t>
                  </w:r>
                </w:p>
                <w:p>
                  <w:pPr>
                    <w:widowControl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年  月   日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73" w:type="dxa"/>
                  <w:gridSpan w:val="6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73" w:type="dxa"/>
                  <w:gridSpan w:val="6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1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认定未通过病种</w:t>
                  </w:r>
                </w:p>
              </w:tc>
              <w:tc>
                <w:tcPr>
                  <w:tcW w:w="2473" w:type="dxa"/>
                  <w:gridSpan w:val="6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73" w:type="dxa"/>
                  <w:gridSpan w:val="6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1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73" w:type="dxa"/>
                  <w:gridSpan w:val="6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建议治疗方案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填表说明</w:t>
                  </w:r>
                </w:p>
              </w:tc>
              <w:tc>
                <w:tcPr>
                  <w:tcW w:w="2473" w:type="dxa"/>
                  <w:gridSpan w:val="6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药品通用名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467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药品商品名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95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剂量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单次用药剂量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频次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如每日一次、每周两次等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给药途径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如口服、静脉注射等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 xml:space="preserve"> (公章)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一次治疗周期天数（天）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一次治疗所需的天数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治疗周期数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需要治疗的周期数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315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治疗周期（天）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9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治疗周期=一次治疗周期天数*治疗周期数</w:t>
                  </w:r>
                </w:p>
              </w:tc>
              <w:tc>
                <w:tcPr>
                  <w:tcW w:w="1095" w:type="dxa"/>
                  <w:gridSpan w:val="2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年  月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0" w:hRule="atLeast"/>
              </w:trPr>
              <w:tc>
                <w:tcPr>
                  <w:tcW w:w="73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医保经办机构意见</w:t>
                  </w:r>
                </w:p>
              </w:tc>
              <w:tc>
                <w:tcPr>
                  <w:tcW w:w="9574" w:type="dxa"/>
                  <w:gridSpan w:val="21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ind w:firstLine="40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通过病种认定的参保人员，应及时到定点医疗机构申请治疗，病种认定有效期为1年,认定到期后若还需要使用相应药品、认定后超过6个月未进行治疗或出现中断治疗达到6个月以上的,均应重新申请认定；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firstLine="40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CN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认定机构需建签名台账或实行电子签名；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firstLine="40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CN"/>
                    </w:rPr>
                    <w:t>3.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此表可打印给参保人员留存；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firstLine="40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CN"/>
                    </w:rPr>
                    <w:t>4.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治疗周期（天）参照不超过《单行支付药品及高值药品适用病种及用药认定标准》中每个药品治疗评估周期，且不超过一个治疗年度。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74" w:type="dxa"/>
                  <w:gridSpan w:val="2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518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经办机构签章：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346" w:hRule="atLeast"/>
              </w:trPr>
              <w:tc>
                <w:tcPr>
                  <w:tcW w:w="73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认定通过时间</w:t>
                  </w:r>
                </w:p>
              </w:tc>
              <w:tc>
                <w:tcPr>
                  <w:tcW w:w="3564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 xml:space="preserve">       年    月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73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患者签名</w:t>
                  </w:r>
                </w:p>
              </w:tc>
              <w:tc>
                <w:tcPr>
                  <w:tcW w:w="1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联系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电话</w:t>
                  </w:r>
                </w:p>
              </w:tc>
              <w:tc>
                <w:tcPr>
                  <w:tcW w:w="304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联系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3021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color w:val="000000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D09"/>
    <w:rsid w:val="000B4D09"/>
    <w:rsid w:val="000D48D5"/>
    <w:rsid w:val="00282164"/>
    <w:rsid w:val="00344361"/>
    <w:rsid w:val="003A605B"/>
    <w:rsid w:val="00983A6F"/>
    <w:rsid w:val="00993D05"/>
    <w:rsid w:val="00BA06CC"/>
    <w:rsid w:val="00F77261"/>
    <w:rsid w:val="00FB43F2"/>
    <w:rsid w:val="09786713"/>
    <w:rsid w:val="1D837191"/>
    <w:rsid w:val="1DF15F06"/>
    <w:rsid w:val="310D0BC3"/>
    <w:rsid w:val="3FA52506"/>
    <w:rsid w:val="70747425"/>
    <w:rsid w:val="70EA7878"/>
    <w:rsid w:val="75320423"/>
    <w:rsid w:val="75A532EA"/>
    <w:rsid w:val="7731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2020-03-15T03:23:00Z</dcterms:created>
  <dc:creator>刘 科平</dc:creator>
  <cp:lastModifiedBy>lenovo</cp:lastModifiedBy>
  <cp:lastPrinted>2020-08-23T12:10:50Z</cp:lastPrinted>
  <dcterms:modified xsi:type="dcterms:W3CDTF">2020-08-23T12:14:20Z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