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62" w:rsidRDefault="00265AA6" w:rsidP="00265AA6">
      <w:pPr>
        <w:ind w:firstLineChars="0" w:firstLine="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四川省医疗保障局</w:t>
      </w:r>
    </w:p>
    <w:p w:rsidR="00B27862" w:rsidRDefault="00265AA6">
      <w:pPr>
        <w:ind w:firstLine="88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关于印发省管公立医疗机构医疗服务价格调整方案的通知</w:t>
      </w:r>
      <w:r>
        <w:rPr>
          <w:rFonts w:ascii="方正小标宋简体" w:eastAsia="方正小标宋简体" w:hint="eastAsia"/>
          <w:color w:val="444444"/>
          <w:sz w:val="44"/>
          <w:szCs w:val="44"/>
          <w:lang w:eastAsia="zh-CN"/>
        </w:rPr>
        <w:t>（征求意</w:t>
      </w:r>
      <w:r>
        <w:rPr>
          <w:rFonts w:ascii="方正小标宋简体" w:eastAsia="方正小标宋简体" w:hint="eastAsia"/>
          <w:sz w:val="44"/>
          <w:szCs w:val="44"/>
          <w:lang w:eastAsia="zh-CN"/>
        </w:rPr>
        <w:t>见稿</w:t>
      </w:r>
      <w:r>
        <w:rPr>
          <w:rFonts w:ascii="方正小标宋简体" w:eastAsia="方正小标宋简体" w:hint="eastAsia"/>
          <w:color w:val="444444"/>
          <w:sz w:val="44"/>
          <w:szCs w:val="44"/>
          <w:lang w:eastAsia="zh-CN"/>
        </w:rPr>
        <w:t>）</w:t>
      </w:r>
    </w:p>
    <w:p w:rsidR="00B27862" w:rsidRDefault="00B27862">
      <w:pPr>
        <w:spacing w:before="2"/>
        <w:ind w:firstLine="640"/>
        <w:rPr>
          <w:rFonts w:ascii="仿宋_GB2312" w:hAnsi="宋体" w:cs="宋体"/>
          <w:szCs w:val="32"/>
          <w:lang w:eastAsia="zh-CN"/>
        </w:rPr>
      </w:pPr>
    </w:p>
    <w:p w:rsidR="00B27862" w:rsidRDefault="00265AA6">
      <w:pPr>
        <w:ind w:firstLineChars="0" w:firstLine="0"/>
        <w:jc w:val="both"/>
        <w:rPr>
          <w:color w:val="1A1A1A"/>
          <w:lang w:eastAsia="zh-CN"/>
        </w:rPr>
      </w:pPr>
      <w:r>
        <w:rPr>
          <w:rFonts w:hint="eastAsia"/>
          <w:lang w:eastAsia="zh-CN"/>
        </w:rPr>
        <w:t>各省管公立医疗机构、西部战区总医院、西部战区空军医院</w:t>
      </w:r>
      <w:r>
        <w:rPr>
          <w:rFonts w:hint="eastAsia"/>
          <w:color w:val="1A1A1A"/>
          <w:lang w:eastAsia="zh-CN"/>
        </w:rPr>
        <w:t>：</w:t>
      </w:r>
    </w:p>
    <w:p w:rsidR="00B27862" w:rsidRDefault="00265AA6">
      <w:pPr>
        <w:ind w:firstLineChars="0" w:firstLine="0"/>
        <w:jc w:val="both"/>
        <w:rPr>
          <w:rFonts w:hAnsi="Times New Roman" w:cs="Times New Roman"/>
          <w:lang w:eastAsia="zh-CN"/>
        </w:rPr>
      </w:pPr>
      <w:r>
        <w:rPr>
          <w:rFonts w:hint="eastAsia"/>
          <w:color w:val="1A1A1A"/>
          <w:lang w:eastAsia="zh-CN"/>
        </w:rPr>
        <w:t xml:space="preserve">　　</w:t>
      </w:r>
      <w:r>
        <w:rPr>
          <w:rFonts w:hint="eastAsia"/>
          <w:lang w:eastAsia="zh-CN"/>
        </w:rPr>
        <w:t>为贯彻落实国家</w:t>
      </w:r>
      <w:proofErr w:type="gramStart"/>
      <w:r>
        <w:rPr>
          <w:rFonts w:hint="eastAsia"/>
          <w:lang w:eastAsia="zh-CN"/>
        </w:rPr>
        <w:t>医</w:t>
      </w:r>
      <w:proofErr w:type="gramEnd"/>
      <w:r>
        <w:rPr>
          <w:rFonts w:hint="eastAsia"/>
          <w:lang w:eastAsia="zh-CN"/>
        </w:rPr>
        <w:t>保局等</w:t>
      </w:r>
      <w:r>
        <w:rPr>
          <w:rFonts w:hAnsi="Arial" w:cs="Arial" w:hint="eastAsia"/>
          <w:lang w:eastAsia="zh-CN"/>
        </w:rPr>
        <w:t>4</w:t>
      </w:r>
      <w:r>
        <w:rPr>
          <w:rFonts w:hint="eastAsia"/>
          <w:lang w:eastAsia="zh-CN"/>
        </w:rPr>
        <w:t>部门《关于做好当前医疗服务价格动态调整</w:t>
      </w:r>
      <w:r>
        <w:rPr>
          <w:rFonts w:hint="eastAsia"/>
          <w:color w:val="1A1A1A"/>
          <w:lang w:eastAsia="zh-CN"/>
        </w:rPr>
        <w:t>工</w:t>
      </w:r>
      <w:r>
        <w:rPr>
          <w:rFonts w:hint="eastAsia"/>
          <w:lang w:eastAsia="zh-CN"/>
        </w:rPr>
        <w:t>作的意见》（</w:t>
      </w:r>
      <w:proofErr w:type="gramStart"/>
      <w:r>
        <w:rPr>
          <w:rFonts w:hint="eastAsia"/>
          <w:lang w:eastAsia="zh-CN"/>
        </w:rPr>
        <w:t>医</w:t>
      </w:r>
      <w:proofErr w:type="gramEnd"/>
      <w:r>
        <w:rPr>
          <w:rFonts w:hint="eastAsia"/>
          <w:lang w:eastAsia="zh-CN"/>
        </w:rPr>
        <w:t>保发</w:t>
      </w:r>
      <w:r>
        <w:rPr>
          <w:rFonts w:hint="eastAsia"/>
          <w:color w:val="1A1A1A"/>
          <w:lang w:eastAsia="zh-CN"/>
        </w:rPr>
        <w:t>〔</w:t>
      </w:r>
      <w:r>
        <w:rPr>
          <w:rFonts w:hAnsi="Times New Roman" w:cs="Times New Roman" w:hint="eastAsia"/>
          <w:color w:val="1A1A1A"/>
          <w:lang w:eastAsia="zh-CN"/>
        </w:rPr>
        <w:t>2019</w:t>
      </w:r>
      <w:r>
        <w:rPr>
          <w:rFonts w:hint="eastAsia"/>
          <w:color w:val="1A1A1A"/>
          <w:lang w:eastAsia="zh-CN"/>
        </w:rPr>
        <w:t>〕</w:t>
      </w:r>
      <w:r>
        <w:rPr>
          <w:rFonts w:hAnsi="Times New Roman" w:cs="Times New Roman" w:hint="eastAsia"/>
          <w:color w:val="1A1A1A"/>
          <w:lang w:eastAsia="zh-CN"/>
        </w:rPr>
        <w:t>79</w:t>
      </w:r>
      <w:r>
        <w:rPr>
          <w:rFonts w:hint="eastAsia"/>
          <w:lang w:eastAsia="zh-CN"/>
        </w:rPr>
        <w:t>号）等文</w:t>
      </w:r>
      <w:r>
        <w:rPr>
          <w:rFonts w:hint="eastAsia"/>
          <w:color w:val="2F2F2F"/>
          <w:lang w:eastAsia="zh-CN"/>
        </w:rPr>
        <w:t>件精神，进一步理顺医疗服务价格比价关系，我局按照《关</w:t>
      </w:r>
      <w:r>
        <w:rPr>
          <w:rFonts w:hint="eastAsia"/>
          <w:color w:val="1A1A1A"/>
          <w:lang w:eastAsia="zh-CN"/>
        </w:rPr>
        <w:t>于</w:t>
      </w:r>
      <w:r>
        <w:rPr>
          <w:rFonts w:hint="eastAsia"/>
          <w:lang w:eastAsia="zh-CN"/>
        </w:rPr>
        <w:t>建立医疗服务价格动态调整机制的实施意见（试行）》（川</w:t>
      </w:r>
      <w:proofErr w:type="gramStart"/>
      <w:r>
        <w:rPr>
          <w:rFonts w:hint="eastAsia"/>
          <w:lang w:eastAsia="zh-CN"/>
        </w:rPr>
        <w:t>医</w:t>
      </w:r>
      <w:proofErr w:type="gramEnd"/>
      <w:r>
        <w:rPr>
          <w:rFonts w:hint="eastAsia"/>
          <w:lang w:eastAsia="zh-CN"/>
        </w:rPr>
        <w:t>保</w:t>
      </w:r>
      <w:proofErr w:type="gramStart"/>
      <w:r>
        <w:rPr>
          <w:rFonts w:hint="eastAsia"/>
          <w:lang w:eastAsia="zh-CN"/>
        </w:rPr>
        <w:t>规</w:t>
      </w:r>
      <w:proofErr w:type="gramEnd"/>
      <w:r>
        <w:rPr>
          <w:rFonts w:hint="eastAsia"/>
          <w:color w:val="1A1A1A"/>
          <w:lang w:eastAsia="zh-CN"/>
        </w:rPr>
        <w:t>〔</w:t>
      </w:r>
      <w:r>
        <w:rPr>
          <w:rFonts w:hAnsi="Times New Roman" w:cs="Times New Roman" w:hint="eastAsia"/>
          <w:color w:val="1A1A1A"/>
          <w:lang w:eastAsia="zh-CN"/>
        </w:rPr>
        <w:t>2022</w:t>
      </w:r>
      <w:r>
        <w:rPr>
          <w:rFonts w:hint="eastAsia"/>
          <w:color w:val="1A1A1A"/>
          <w:lang w:eastAsia="zh-CN"/>
        </w:rPr>
        <w:t>〕</w:t>
      </w:r>
      <w:r>
        <w:rPr>
          <w:rFonts w:hAnsi="Times New Roman" w:cs="Times New Roman" w:hint="eastAsia"/>
          <w:color w:val="1A1A1A"/>
          <w:lang w:eastAsia="zh-CN"/>
        </w:rPr>
        <w:t>11</w:t>
      </w:r>
      <w:r>
        <w:rPr>
          <w:rFonts w:hint="eastAsia"/>
          <w:lang w:eastAsia="zh-CN"/>
        </w:rPr>
        <w:t>号）要求，对省管公立医疗机构医疗服务价格调整进行了评估，并根据评估结果履行相关程序后制定了省管公立医疗机构医疗服务价格调整方案，现将</w:t>
      </w:r>
      <w:r>
        <w:rPr>
          <w:rFonts w:hint="eastAsia"/>
          <w:lang w:eastAsia="zh-CN"/>
        </w:rPr>
        <w:t>方案印发你们，并通知如下。</w:t>
      </w:r>
    </w:p>
    <w:p w:rsidR="00B27862" w:rsidRDefault="00265AA6">
      <w:pPr>
        <w:ind w:firstLine="640"/>
        <w:jc w:val="both"/>
        <w:rPr>
          <w:lang w:eastAsia="zh-CN"/>
        </w:rPr>
      </w:pPr>
      <w:r>
        <w:rPr>
          <w:rFonts w:ascii="方正黑体_GBK" w:eastAsia="方正黑体_GBK" w:hAnsi="方正黑体_GBK" w:cs="方正黑体_GBK" w:hint="eastAsia"/>
          <w:color w:val="1A1A1A"/>
          <w:lang w:eastAsia="zh-CN"/>
        </w:rPr>
        <w:t>一、方案内容。</w:t>
      </w:r>
      <w:r>
        <w:rPr>
          <w:rFonts w:hint="eastAsia"/>
          <w:lang w:eastAsia="zh-CN"/>
        </w:rPr>
        <w:t>本轮省管公立医疗机构医疗服务价格调整共计</w:t>
      </w:r>
      <w:r>
        <w:rPr>
          <w:rFonts w:hAnsi="Times New Roman" w:cs="Times New Roman" w:hint="eastAsia"/>
          <w:color w:val="1A1A1A"/>
          <w:lang w:eastAsia="zh-CN"/>
        </w:rPr>
        <w:t>458</w:t>
      </w:r>
      <w:r>
        <w:rPr>
          <w:rFonts w:hint="eastAsia"/>
          <w:lang w:eastAsia="zh-CN"/>
        </w:rPr>
        <w:t>项</w:t>
      </w:r>
      <w:r>
        <w:rPr>
          <w:rFonts w:hint="eastAsia"/>
          <w:color w:val="1A1A1A"/>
          <w:lang w:eastAsia="zh-CN"/>
        </w:rPr>
        <w:t>，</w:t>
      </w:r>
      <w:r>
        <w:rPr>
          <w:rFonts w:hint="eastAsia"/>
          <w:lang w:eastAsia="zh-CN"/>
        </w:rPr>
        <w:t>其中降低大型医用设备检查类项目价格</w:t>
      </w:r>
      <w:r>
        <w:rPr>
          <w:rFonts w:hAnsi="Times New Roman" w:cs="Times New Roman" w:hint="eastAsia"/>
          <w:color w:val="1A1A1A"/>
          <w:lang w:eastAsia="zh-CN"/>
        </w:rPr>
        <w:t>18</w:t>
      </w:r>
      <w:r>
        <w:rPr>
          <w:rFonts w:hint="eastAsia"/>
          <w:lang w:eastAsia="zh-CN"/>
        </w:rPr>
        <w:t>项，提高体现医务人员技术劳务价值、技术难度、风险程度的部分综合医疗服务类、医技诊疗类、临床</w:t>
      </w:r>
      <w:r>
        <w:rPr>
          <w:rFonts w:hint="eastAsia"/>
          <w:color w:val="646464"/>
          <w:lang w:eastAsia="zh-CN"/>
        </w:rPr>
        <w:t>诊</w:t>
      </w:r>
      <w:r>
        <w:rPr>
          <w:rFonts w:hint="eastAsia"/>
          <w:lang w:eastAsia="zh-CN"/>
        </w:rPr>
        <w:t>疗类、中医及民族</w:t>
      </w:r>
      <w:proofErr w:type="gramStart"/>
      <w:r>
        <w:rPr>
          <w:rFonts w:hint="eastAsia"/>
          <w:lang w:eastAsia="zh-CN"/>
        </w:rPr>
        <w:t>医</w:t>
      </w:r>
      <w:proofErr w:type="gramEnd"/>
      <w:r>
        <w:rPr>
          <w:rFonts w:hint="eastAsia"/>
          <w:lang w:eastAsia="zh-CN"/>
        </w:rPr>
        <w:t>诊疗类项目价格</w:t>
      </w:r>
      <w:r>
        <w:rPr>
          <w:rFonts w:hAnsi="Arial" w:cs="Arial" w:hint="eastAsia"/>
          <w:color w:val="1A1A1A"/>
          <w:lang w:eastAsia="zh-CN"/>
        </w:rPr>
        <w:t>440</w:t>
      </w:r>
      <w:r>
        <w:rPr>
          <w:rFonts w:hint="eastAsia"/>
          <w:lang w:eastAsia="zh-CN"/>
        </w:rPr>
        <w:t>项。（具体见附件）</w:t>
      </w:r>
    </w:p>
    <w:p w:rsidR="00B27862" w:rsidRDefault="00265AA6">
      <w:pPr>
        <w:ind w:firstLine="640"/>
        <w:jc w:val="both"/>
        <w:rPr>
          <w:rFonts w:ascii="方正黑体_GBK" w:eastAsia="方正黑体_GBK" w:hAnsi="方正黑体_GBK" w:cs="方正黑体_GBK"/>
          <w:color w:val="1A1A1A"/>
          <w:lang w:eastAsia="zh-CN"/>
        </w:rPr>
      </w:pPr>
      <w:r>
        <w:rPr>
          <w:rFonts w:ascii="方正黑体_GBK" w:eastAsia="方正黑体_GBK" w:hAnsi="方正黑体_GBK" w:cs="方正黑体_GBK" w:hint="eastAsia"/>
          <w:color w:val="1A1A1A"/>
          <w:lang w:eastAsia="zh-CN"/>
        </w:rPr>
        <w:t>二、工作要求。</w:t>
      </w:r>
    </w:p>
    <w:p w:rsidR="00B27862" w:rsidRDefault="00265AA6">
      <w:pPr>
        <w:ind w:firstLine="640"/>
        <w:jc w:val="both"/>
        <w:rPr>
          <w:lang w:eastAsia="zh-CN"/>
        </w:rPr>
      </w:pPr>
      <w:r>
        <w:rPr>
          <w:rFonts w:ascii="方正楷体_GBK" w:eastAsia="方正楷体_GBK" w:hAnsi="方正楷体_GBK" w:cs="方正楷体_GBK" w:hint="eastAsia"/>
          <w:color w:val="1A1A1A"/>
          <w:lang w:eastAsia="zh-CN"/>
        </w:rPr>
        <w:t>（一）加强领导，统筹安排。</w:t>
      </w:r>
      <w:r>
        <w:rPr>
          <w:rFonts w:hint="eastAsia"/>
          <w:lang w:eastAsia="zh-CN"/>
        </w:rPr>
        <w:t>医疗服务价格调整涉及利益面广、关注度高</w:t>
      </w:r>
      <w:r>
        <w:rPr>
          <w:rFonts w:hint="eastAsia"/>
          <w:color w:val="1A1A1A"/>
          <w:lang w:eastAsia="zh-CN"/>
        </w:rPr>
        <w:t>，</w:t>
      </w:r>
      <w:r>
        <w:rPr>
          <w:rFonts w:hint="eastAsia"/>
          <w:lang w:eastAsia="zh-CN"/>
        </w:rPr>
        <w:t>各省管公立医疗机构要统</w:t>
      </w:r>
      <w:r>
        <w:rPr>
          <w:rFonts w:hint="eastAsia"/>
          <w:color w:val="1A1A1A"/>
          <w:lang w:eastAsia="zh-CN"/>
        </w:rPr>
        <w:t>一</w:t>
      </w:r>
      <w:r>
        <w:rPr>
          <w:rFonts w:hint="eastAsia"/>
          <w:lang w:eastAsia="zh-CN"/>
        </w:rPr>
        <w:t>思想认识，</w:t>
      </w:r>
      <w:r>
        <w:rPr>
          <w:rFonts w:hint="eastAsia"/>
          <w:color w:val="3F3F3F"/>
          <w:lang w:eastAsia="zh-CN"/>
        </w:rPr>
        <w:t>加强组织</w:t>
      </w:r>
      <w:r>
        <w:rPr>
          <w:rFonts w:hint="eastAsia"/>
          <w:color w:val="3F3F3F"/>
          <w:spacing w:val="-6"/>
          <w:lang w:eastAsia="zh-CN"/>
        </w:rPr>
        <w:t>领导</w:t>
      </w:r>
      <w:r>
        <w:rPr>
          <w:rFonts w:hint="eastAsia"/>
          <w:color w:val="262626"/>
          <w:spacing w:val="-6"/>
          <w:lang w:eastAsia="zh-CN"/>
        </w:rPr>
        <w:t>，</w:t>
      </w:r>
      <w:r>
        <w:rPr>
          <w:rFonts w:hint="eastAsia"/>
          <w:color w:val="3F3F3F"/>
          <w:spacing w:val="-6"/>
          <w:lang w:eastAsia="zh-CN"/>
        </w:rPr>
        <w:t>周密部署安排</w:t>
      </w:r>
      <w:r>
        <w:rPr>
          <w:rFonts w:hint="eastAsia"/>
          <w:color w:val="262626"/>
          <w:spacing w:val="-6"/>
          <w:lang w:eastAsia="zh-CN"/>
        </w:rPr>
        <w:t>，</w:t>
      </w:r>
      <w:r>
        <w:rPr>
          <w:rFonts w:hint="eastAsia"/>
          <w:color w:val="3F3F3F"/>
          <w:spacing w:val="-6"/>
          <w:lang w:eastAsia="zh-CN"/>
        </w:rPr>
        <w:t>统筹协调实施</w:t>
      </w:r>
      <w:r>
        <w:rPr>
          <w:rFonts w:hint="eastAsia"/>
          <w:color w:val="262626"/>
          <w:spacing w:val="-6"/>
          <w:lang w:eastAsia="zh-CN"/>
        </w:rPr>
        <w:t>，</w:t>
      </w:r>
      <w:r>
        <w:rPr>
          <w:rFonts w:hint="eastAsia"/>
          <w:color w:val="4F4F4F"/>
          <w:spacing w:val="-6"/>
          <w:lang w:eastAsia="zh-CN"/>
        </w:rPr>
        <w:t>确保调价政策措施落地落实</w:t>
      </w:r>
      <w:r>
        <w:rPr>
          <w:rFonts w:hint="eastAsia"/>
          <w:color w:val="6E6E6E"/>
          <w:spacing w:val="-6"/>
          <w:lang w:eastAsia="zh-CN"/>
        </w:rPr>
        <w:t>。</w:t>
      </w:r>
    </w:p>
    <w:p w:rsidR="00B27862" w:rsidRDefault="00265AA6">
      <w:pPr>
        <w:ind w:firstLine="640"/>
        <w:jc w:val="both"/>
        <w:rPr>
          <w:color w:val="6E6E6E"/>
          <w:lang w:eastAsia="zh-CN"/>
        </w:rPr>
      </w:pPr>
      <w:r>
        <w:rPr>
          <w:rFonts w:ascii="方正楷体_GBK" w:eastAsia="方正楷体_GBK" w:hAnsi="方正楷体_GBK" w:cs="方正楷体_GBK" w:hint="eastAsia"/>
          <w:color w:val="1A1A1A"/>
          <w:lang w:eastAsia="zh-CN"/>
        </w:rPr>
        <w:t>（二）落实责任，防范风险。</w:t>
      </w:r>
      <w:r>
        <w:rPr>
          <w:rFonts w:hint="eastAsia"/>
          <w:color w:val="3F3F3F"/>
          <w:lang w:eastAsia="zh-CN"/>
        </w:rPr>
        <w:t>各省管公立医疗机构要严格落实医疗服务价格主体责任</w:t>
      </w:r>
      <w:r>
        <w:rPr>
          <w:rFonts w:hint="eastAsia"/>
          <w:color w:val="262626"/>
          <w:lang w:eastAsia="zh-CN"/>
        </w:rPr>
        <w:t>，</w:t>
      </w:r>
      <w:r>
        <w:rPr>
          <w:rFonts w:hint="eastAsia"/>
          <w:color w:val="3F3F3F"/>
          <w:lang w:eastAsia="zh-CN"/>
        </w:rPr>
        <w:t>主动向患者做好沟通解释，及时回应社会关切，营造良好舆论氛围</w:t>
      </w:r>
      <w:r>
        <w:rPr>
          <w:rFonts w:hint="eastAsia"/>
          <w:color w:val="6E6E6E"/>
          <w:lang w:eastAsia="zh-CN"/>
        </w:rPr>
        <w:t>。</w:t>
      </w:r>
      <w:r>
        <w:rPr>
          <w:rFonts w:hint="eastAsia"/>
          <w:color w:val="3F3F3F"/>
          <w:lang w:eastAsia="zh-CN"/>
        </w:rPr>
        <w:t>执行过程中遇到的新问题新情况及时报告我局</w:t>
      </w:r>
      <w:r>
        <w:rPr>
          <w:rFonts w:hint="eastAsia"/>
          <w:color w:val="6E6E6E"/>
          <w:lang w:eastAsia="zh-CN"/>
        </w:rPr>
        <w:t>。</w:t>
      </w:r>
    </w:p>
    <w:p w:rsidR="00B27862" w:rsidRDefault="00265AA6">
      <w:pPr>
        <w:ind w:firstLine="640"/>
        <w:jc w:val="both"/>
        <w:rPr>
          <w:color w:val="6E6E6E"/>
          <w:lang w:eastAsia="zh-CN"/>
        </w:rPr>
      </w:pPr>
      <w:r>
        <w:rPr>
          <w:rFonts w:ascii="方正楷体_GBK" w:eastAsia="方正楷体_GBK" w:hAnsi="方正楷体_GBK" w:cs="方正楷体_GBK" w:hint="eastAsia"/>
          <w:color w:val="1A1A1A"/>
          <w:lang w:eastAsia="zh-CN"/>
        </w:rPr>
        <w:t>（三）做好对接，及时更新。</w:t>
      </w:r>
      <w:r>
        <w:rPr>
          <w:rFonts w:hint="eastAsia"/>
          <w:color w:val="4F4F4F"/>
          <w:lang w:eastAsia="zh-CN"/>
        </w:rPr>
        <w:t>各省管公立医疗机构要提</w:t>
      </w:r>
      <w:r>
        <w:rPr>
          <w:rFonts w:hint="eastAsia"/>
          <w:color w:val="3F3F3F"/>
          <w:lang w:eastAsia="zh-CN"/>
        </w:rPr>
        <w:t>前谋</w:t>
      </w:r>
      <w:r>
        <w:rPr>
          <w:rFonts w:hint="eastAsia"/>
          <w:color w:val="3F3F3F"/>
          <w:lang w:eastAsia="zh-CN"/>
        </w:rPr>
        <w:lastRenderedPageBreak/>
        <w:t>划，及时对接医疗服务项目收费信息系统，对调整项目价格进行更新完善</w:t>
      </w:r>
      <w:r>
        <w:rPr>
          <w:rFonts w:hint="eastAsia"/>
          <w:color w:val="262626"/>
          <w:lang w:eastAsia="zh-CN"/>
        </w:rPr>
        <w:t>，</w:t>
      </w:r>
      <w:r>
        <w:rPr>
          <w:rFonts w:hint="eastAsia"/>
          <w:color w:val="3F3F3F"/>
          <w:lang w:eastAsia="zh-CN"/>
        </w:rPr>
        <w:t>并按要求做好价格信息公示。</w:t>
      </w:r>
    </w:p>
    <w:p w:rsidR="00B27862" w:rsidRDefault="00265AA6">
      <w:pPr>
        <w:ind w:firstLine="640"/>
        <w:jc w:val="both"/>
        <w:rPr>
          <w:lang w:eastAsia="zh-CN"/>
        </w:rPr>
      </w:pPr>
      <w:r>
        <w:rPr>
          <w:rFonts w:ascii="方正黑体_GBK" w:eastAsia="方正黑体_GBK" w:hAnsi="方正黑体_GBK" w:cs="方正黑体_GBK" w:hint="eastAsia"/>
          <w:color w:val="1A1A1A"/>
          <w:lang w:eastAsia="zh-CN"/>
        </w:rPr>
        <w:t>三、执行时间。</w:t>
      </w:r>
      <w:r>
        <w:rPr>
          <w:rFonts w:hint="eastAsia"/>
          <w:color w:val="3F3F3F"/>
          <w:lang w:eastAsia="zh-CN"/>
        </w:rPr>
        <w:t>本通知自印发之日起，</w:t>
      </w:r>
      <w:r>
        <w:rPr>
          <w:rFonts w:hAnsi="Arial" w:cs="Arial" w:hint="eastAsia"/>
          <w:color w:val="111111"/>
          <w:lang w:eastAsia="zh-CN"/>
        </w:rPr>
        <w:t>30</w:t>
      </w:r>
      <w:r>
        <w:rPr>
          <w:rFonts w:hint="eastAsia"/>
          <w:color w:val="3F3F3F"/>
          <w:lang w:eastAsia="zh-CN"/>
        </w:rPr>
        <w:t>天后执行</w:t>
      </w:r>
      <w:r>
        <w:rPr>
          <w:rFonts w:hint="eastAsia"/>
          <w:color w:val="6E6E6E"/>
          <w:lang w:eastAsia="zh-CN"/>
        </w:rPr>
        <w:t>。</w:t>
      </w:r>
      <w:r>
        <w:rPr>
          <w:rFonts w:hint="eastAsia"/>
          <w:color w:val="3F3F3F"/>
          <w:lang w:eastAsia="zh-CN"/>
        </w:rPr>
        <w:t>此前价格政策与本通知不一致的，以本通知为准</w:t>
      </w:r>
      <w:r>
        <w:rPr>
          <w:rFonts w:hint="eastAsia"/>
          <w:color w:val="6E6E6E"/>
          <w:lang w:eastAsia="zh-CN"/>
        </w:rPr>
        <w:t>。</w:t>
      </w:r>
    </w:p>
    <w:p w:rsidR="00B27862" w:rsidRDefault="00B27862">
      <w:pPr>
        <w:ind w:firstLine="640"/>
        <w:jc w:val="both"/>
        <w:rPr>
          <w:lang w:eastAsia="zh-CN"/>
        </w:rPr>
      </w:pPr>
    </w:p>
    <w:p w:rsidR="00B27862" w:rsidRDefault="00B27862">
      <w:pPr>
        <w:ind w:firstLine="640"/>
        <w:jc w:val="both"/>
        <w:rPr>
          <w:lang w:eastAsia="zh-CN"/>
        </w:rPr>
      </w:pPr>
    </w:p>
    <w:p w:rsidR="00B27862" w:rsidRDefault="00265AA6">
      <w:pPr>
        <w:ind w:firstLine="640"/>
        <w:jc w:val="both"/>
        <w:rPr>
          <w:lang w:eastAsia="zh-CN"/>
        </w:rPr>
      </w:pPr>
      <w:r>
        <w:rPr>
          <w:rFonts w:hint="eastAsia"/>
          <w:color w:val="3F3F3F"/>
          <w:lang w:eastAsia="zh-CN"/>
        </w:rPr>
        <w:t>附件</w:t>
      </w:r>
      <w:r>
        <w:rPr>
          <w:rFonts w:hint="eastAsia"/>
          <w:color w:val="262626"/>
          <w:lang w:eastAsia="zh-CN"/>
        </w:rPr>
        <w:t>：</w:t>
      </w:r>
      <w:r>
        <w:rPr>
          <w:rFonts w:hAnsi="Arial" w:cs="Arial" w:hint="eastAsia"/>
          <w:color w:val="262626"/>
          <w:lang w:eastAsia="zh-CN"/>
        </w:rPr>
        <w:t>1.</w:t>
      </w:r>
      <w:r>
        <w:rPr>
          <w:rFonts w:hint="eastAsia"/>
          <w:color w:val="3F3F3F"/>
          <w:lang w:eastAsia="zh-CN"/>
        </w:rPr>
        <w:t>四川省省管公立医疗机构医疗服务价格调增项目表</w:t>
      </w:r>
    </w:p>
    <w:p w:rsidR="00B27862" w:rsidRDefault="00265AA6">
      <w:pPr>
        <w:ind w:firstLineChars="500" w:firstLine="1600"/>
        <w:jc w:val="both"/>
        <w:rPr>
          <w:lang w:eastAsia="zh-CN"/>
        </w:rPr>
      </w:pPr>
      <w:r>
        <w:rPr>
          <w:rFonts w:hAnsi="Times New Roman" w:cs="Times New Roman" w:hint="eastAsia"/>
          <w:color w:val="111111"/>
          <w:lang w:eastAsia="zh-CN"/>
        </w:rPr>
        <w:t>2.</w:t>
      </w:r>
      <w:r>
        <w:rPr>
          <w:rFonts w:hint="eastAsia"/>
          <w:color w:val="3F3F3F"/>
          <w:lang w:eastAsia="zh-CN"/>
        </w:rPr>
        <w:t>四川省省管公立医疗机构医疗服务价格调减项目表</w:t>
      </w:r>
    </w:p>
    <w:p w:rsidR="00B27862" w:rsidRDefault="00B27862">
      <w:pPr>
        <w:ind w:firstLine="640"/>
        <w:jc w:val="both"/>
        <w:rPr>
          <w:lang w:eastAsia="zh-CN"/>
        </w:rPr>
      </w:pPr>
    </w:p>
    <w:p w:rsidR="00B27862" w:rsidRDefault="00B27862">
      <w:pPr>
        <w:ind w:firstLine="640"/>
        <w:jc w:val="both"/>
        <w:rPr>
          <w:lang w:eastAsia="zh-CN"/>
        </w:rPr>
      </w:pPr>
    </w:p>
    <w:p w:rsidR="00B27862" w:rsidRDefault="00B27862">
      <w:pPr>
        <w:ind w:firstLine="640"/>
        <w:jc w:val="right"/>
        <w:rPr>
          <w:lang w:eastAsia="zh-CN"/>
        </w:rPr>
      </w:pPr>
    </w:p>
    <w:p w:rsidR="00B27862" w:rsidRDefault="00265AA6">
      <w:pPr>
        <w:ind w:firstLine="640"/>
        <w:jc w:val="right"/>
        <w:rPr>
          <w:lang w:eastAsia="zh-CN"/>
        </w:rPr>
      </w:pPr>
      <w:r>
        <w:rPr>
          <w:rFonts w:hint="eastAsia"/>
          <w:color w:val="3F3F3F"/>
          <w:lang w:eastAsia="zh-CN"/>
        </w:rPr>
        <w:t>四</w:t>
      </w:r>
      <w:r>
        <w:rPr>
          <w:rFonts w:hint="eastAsia"/>
          <w:color w:val="3F3F3F"/>
          <w:lang w:eastAsia="zh-CN"/>
        </w:rPr>
        <w:t>川省医疗保障局</w:t>
      </w:r>
    </w:p>
    <w:p w:rsidR="00B27862" w:rsidRDefault="00265AA6">
      <w:pPr>
        <w:ind w:firstLine="640"/>
        <w:jc w:val="right"/>
        <w:rPr>
          <w:lang w:eastAsia="zh-CN"/>
        </w:rPr>
      </w:pPr>
      <w:r>
        <w:rPr>
          <w:rFonts w:hAnsi="Arial" w:cs="Arial" w:hint="eastAsia"/>
          <w:color w:val="111111"/>
          <w:lang w:eastAsia="zh-CN"/>
        </w:rPr>
        <w:t>2023</w:t>
      </w:r>
      <w:r>
        <w:rPr>
          <w:rFonts w:hint="eastAsia"/>
          <w:color w:val="3F3F3F"/>
          <w:lang w:eastAsia="zh-CN"/>
        </w:rPr>
        <w:t>年</w:t>
      </w:r>
      <w:bookmarkStart w:id="0" w:name="_GoBack"/>
      <w:bookmarkEnd w:id="0"/>
      <w:r>
        <w:rPr>
          <w:rFonts w:hint="eastAsia"/>
          <w:color w:val="3F3F3F"/>
          <w:lang w:eastAsia="zh-CN"/>
        </w:rPr>
        <w:t>5</w:t>
      </w:r>
      <w:r>
        <w:rPr>
          <w:rFonts w:hint="eastAsia"/>
          <w:color w:val="4F4F4F"/>
          <w:lang w:eastAsia="zh-CN"/>
        </w:rPr>
        <w:t>月</w:t>
      </w:r>
      <w:r>
        <w:rPr>
          <w:rFonts w:hint="eastAsia"/>
          <w:color w:val="4F4F4F"/>
          <w:lang w:eastAsia="zh-CN"/>
        </w:rPr>
        <w:t>26</w:t>
      </w:r>
      <w:r>
        <w:rPr>
          <w:rFonts w:hint="eastAsia"/>
          <w:color w:val="4F4F4F"/>
          <w:lang w:eastAsia="zh-CN"/>
        </w:rPr>
        <w:t>日</w:t>
      </w:r>
    </w:p>
    <w:sectPr w:rsidR="00B27862" w:rsidSect="00B27862">
      <w:headerReference w:type="even" r:id="rId6"/>
      <w:headerReference w:type="default" r:id="rId7"/>
      <w:footerReference w:type="even" r:id="rId8"/>
      <w:footerReference w:type="default" r:id="rId9"/>
      <w:headerReference w:type="first" r:id="rId10"/>
      <w:footerReference w:type="first" r:id="rId11"/>
      <w:pgSz w:w="11910" w:h="16840"/>
      <w:pgMar w:top="851" w:right="1400" w:bottom="851" w:left="1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62" w:rsidRDefault="00265AA6">
      <w:pPr>
        <w:spacing w:line="240" w:lineRule="auto"/>
        <w:ind w:firstLine="640"/>
      </w:pPr>
      <w:r>
        <w:separator/>
      </w:r>
    </w:p>
  </w:endnote>
  <w:endnote w:type="continuationSeparator" w:id="1">
    <w:p w:rsidR="00B27862" w:rsidRDefault="00265AA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6" w:rsidRDefault="00265AA6" w:rsidP="00265AA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6" w:rsidRDefault="00265AA6" w:rsidP="00265AA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6" w:rsidRDefault="00265AA6" w:rsidP="00265AA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62" w:rsidRDefault="00265AA6">
      <w:pPr>
        <w:spacing w:line="240" w:lineRule="auto"/>
        <w:ind w:firstLine="640"/>
      </w:pPr>
      <w:r>
        <w:separator/>
      </w:r>
    </w:p>
  </w:footnote>
  <w:footnote w:type="continuationSeparator" w:id="1">
    <w:p w:rsidR="00B27862" w:rsidRDefault="00265AA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6" w:rsidRDefault="00265AA6" w:rsidP="00265AA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6" w:rsidRDefault="00265AA6" w:rsidP="00265AA6">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6" w:rsidRDefault="00265AA6" w:rsidP="00265AA6">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useFELayout/>
  </w:compat>
  <w:rsids>
    <w:rsidRoot w:val="00F155D3"/>
    <w:rsid w:val="BF7D338F"/>
    <w:rsid w:val="E7FF6BFB"/>
    <w:rsid w:val="FBFF7659"/>
    <w:rsid w:val="FFAF9A7E"/>
    <w:rsid w:val="002370D7"/>
    <w:rsid w:val="00265AA6"/>
    <w:rsid w:val="0054156D"/>
    <w:rsid w:val="00704E7F"/>
    <w:rsid w:val="00AA5288"/>
    <w:rsid w:val="00B27862"/>
    <w:rsid w:val="00D66717"/>
    <w:rsid w:val="00F155D3"/>
    <w:rsid w:val="67FF2A0E"/>
    <w:rsid w:val="77FED62F"/>
    <w:rsid w:val="785D1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62"/>
    <w:pPr>
      <w:widowControl w:val="0"/>
      <w:spacing w:line="560" w:lineRule="exact"/>
      <w:ind w:firstLineChars="200" w:firstLine="200"/>
    </w:pPr>
    <w:rPr>
      <w:rFonts w:eastAsia="仿宋_GB2312"/>
      <w:sz w:val="32"/>
      <w:szCs w:val="22"/>
      <w:lang w:eastAsia="en-US"/>
    </w:rPr>
  </w:style>
  <w:style w:type="paragraph" w:styleId="1">
    <w:name w:val="heading 1"/>
    <w:basedOn w:val="a"/>
    <w:uiPriority w:val="9"/>
    <w:qFormat/>
    <w:rsid w:val="00B27862"/>
    <w:pPr>
      <w:ind w:left="1578"/>
      <w:outlineLvl w:val="0"/>
    </w:pPr>
    <w:rPr>
      <w:rFonts w:ascii="宋体" w:eastAsia="宋体" w:hAnsi="宋体"/>
      <w:sz w:val="43"/>
      <w:szCs w:val="43"/>
    </w:rPr>
  </w:style>
  <w:style w:type="paragraph" w:styleId="2">
    <w:name w:val="heading 2"/>
    <w:basedOn w:val="a"/>
    <w:uiPriority w:val="9"/>
    <w:unhideWhenUsed/>
    <w:qFormat/>
    <w:rsid w:val="00B27862"/>
    <w:pPr>
      <w:ind w:left="2095"/>
      <w:outlineLvl w:val="1"/>
    </w:pPr>
    <w:rPr>
      <w:rFonts w:ascii="宋体" w:eastAsia="宋体" w:hAnsi="宋体"/>
      <w:sz w:val="42"/>
      <w:szCs w:val="42"/>
    </w:rPr>
  </w:style>
  <w:style w:type="paragraph" w:styleId="3">
    <w:name w:val="heading 3"/>
    <w:basedOn w:val="a"/>
    <w:uiPriority w:val="9"/>
    <w:unhideWhenUsed/>
    <w:qFormat/>
    <w:rsid w:val="00B27862"/>
    <w:pPr>
      <w:ind w:left="1205"/>
      <w:outlineLvl w:val="2"/>
    </w:pPr>
    <w:rPr>
      <w:rFonts w:ascii="宋体" w:eastAsia="宋体" w:hAnsi="宋体"/>
      <w:szCs w:val="32"/>
    </w:rPr>
  </w:style>
  <w:style w:type="paragraph" w:styleId="4">
    <w:name w:val="heading 4"/>
    <w:basedOn w:val="a"/>
    <w:uiPriority w:val="9"/>
    <w:unhideWhenUsed/>
    <w:qFormat/>
    <w:rsid w:val="00B27862"/>
    <w:pPr>
      <w:ind w:left="1763"/>
      <w:outlineLvl w:val="3"/>
    </w:pPr>
    <w:rPr>
      <w:rFonts w:ascii="宋体" w:eastAsia="宋体" w:hAnsi="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27862"/>
    <w:pPr>
      <w:ind w:left="1738"/>
    </w:pPr>
    <w:rPr>
      <w:rFonts w:ascii="宋体" w:eastAsia="宋体" w:hAnsi="宋体"/>
      <w:sz w:val="29"/>
      <w:szCs w:val="29"/>
    </w:rPr>
  </w:style>
  <w:style w:type="paragraph" w:styleId="a4">
    <w:name w:val="footer"/>
    <w:basedOn w:val="a"/>
    <w:link w:val="Char"/>
    <w:uiPriority w:val="99"/>
    <w:unhideWhenUsed/>
    <w:qFormat/>
    <w:rsid w:val="00B27862"/>
    <w:pPr>
      <w:tabs>
        <w:tab w:val="center" w:pos="4153"/>
        <w:tab w:val="right" w:pos="8306"/>
      </w:tabs>
      <w:snapToGrid w:val="0"/>
    </w:pPr>
    <w:rPr>
      <w:sz w:val="18"/>
      <w:szCs w:val="18"/>
    </w:rPr>
  </w:style>
  <w:style w:type="paragraph" w:styleId="a5">
    <w:name w:val="header"/>
    <w:basedOn w:val="a"/>
    <w:link w:val="Char0"/>
    <w:uiPriority w:val="99"/>
    <w:unhideWhenUsed/>
    <w:qFormat/>
    <w:rsid w:val="00B27862"/>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B27862"/>
    <w:tblPr>
      <w:tblCellMar>
        <w:top w:w="0" w:type="dxa"/>
        <w:left w:w="0" w:type="dxa"/>
        <w:bottom w:w="0" w:type="dxa"/>
        <w:right w:w="0" w:type="dxa"/>
      </w:tblCellMar>
    </w:tblPr>
  </w:style>
  <w:style w:type="paragraph" w:styleId="a6">
    <w:name w:val="List Paragraph"/>
    <w:basedOn w:val="a"/>
    <w:uiPriority w:val="1"/>
    <w:qFormat/>
    <w:rsid w:val="00B27862"/>
  </w:style>
  <w:style w:type="paragraph" w:customStyle="1" w:styleId="TableParagraph">
    <w:name w:val="Table Paragraph"/>
    <w:basedOn w:val="a"/>
    <w:uiPriority w:val="1"/>
    <w:qFormat/>
    <w:rsid w:val="00B27862"/>
  </w:style>
  <w:style w:type="character" w:customStyle="1" w:styleId="Char0">
    <w:name w:val="页眉 Char"/>
    <w:basedOn w:val="a0"/>
    <w:link w:val="a5"/>
    <w:uiPriority w:val="99"/>
    <w:qFormat/>
    <w:rsid w:val="00B27862"/>
    <w:rPr>
      <w:sz w:val="18"/>
      <w:szCs w:val="18"/>
    </w:rPr>
  </w:style>
  <w:style w:type="character" w:customStyle="1" w:styleId="Char">
    <w:name w:val="页脚 Char"/>
    <w:basedOn w:val="a0"/>
    <w:link w:val="a4"/>
    <w:uiPriority w:val="99"/>
    <w:qFormat/>
    <w:rsid w:val="00B2786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407</Characters>
  <Application>Microsoft Office Word</Application>
  <DocSecurity>0</DocSecurity>
  <Lines>25</Lines>
  <Paragraphs>20</Paragraphs>
  <ScaleCrop>false</ScaleCrop>
  <Company>神州网信技术有限公司</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ylbzj</dc:creator>
  <cp:lastModifiedBy>Lenovo</cp:lastModifiedBy>
  <cp:revision>2</cp:revision>
  <cp:lastPrinted>2023-05-26T16:49:00Z</cp:lastPrinted>
  <dcterms:created xsi:type="dcterms:W3CDTF">2023-05-26T09:51:00Z</dcterms:created>
  <dcterms:modified xsi:type="dcterms:W3CDTF">2023-05-26T09:51:00Z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LastSaved">
    <vt:filetime>2023-05-25T00:00:00Z</vt:filetime>
  </property>
  <property fmtid="{D5CDD505-2E9C-101B-9397-08002B2CF9AE}" pid="4" name="KSOProductBuildVer">
    <vt:lpwstr>2052-11.8.2.1121</vt:lpwstr>
  </property>
  <property fmtid="{D5CDD505-2E9C-101B-9397-08002B2CF9AE}" pid="5" name="ICV">
    <vt:lpwstr>54E18E318A08B231CF206F646C68633E</vt:lpwstr>
  </property>
</Properties>
</file>